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1B" w:rsidRPr="003A5E40" w:rsidRDefault="00CA321B" w:rsidP="00CA32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E40">
        <w:rPr>
          <w:rFonts w:ascii="Times New Roman" w:hAnsi="Times New Roman" w:cs="Times New Roman"/>
          <w:b/>
          <w:sz w:val="24"/>
          <w:szCs w:val="28"/>
        </w:rPr>
        <w:t>План</w:t>
      </w:r>
    </w:p>
    <w:p w:rsidR="00CA321B" w:rsidRPr="003A5E40" w:rsidRDefault="00CA321B" w:rsidP="00CA32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E40">
        <w:rPr>
          <w:rFonts w:ascii="Times New Roman" w:hAnsi="Times New Roman" w:cs="Times New Roman"/>
          <w:b/>
          <w:sz w:val="24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CA321B" w:rsidRDefault="00CA321B" w:rsidP="00CA32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E40">
        <w:rPr>
          <w:rFonts w:ascii="Times New Roman" w:hAnsi="Times New Roman" w:cs="Times New Roman"/>
          <w:b/>
          <w:sz w:val="24"/>
          <w:szCs w:val="28"/>
        </w:rPr>
        <w:t>бюджетного учреждения Ханты-Мансийского автономного округа – Югры «</w:t>
      </w:r>
      <w:proofErr w:type="spellStart"/>
      <w:r w:rsidRPr="003A5E40">
        <w:rPr>
          <w:rFonts w:ascii="Times New Roman" w:hAnsi="Times New Roman" w:cs="Times New Roman"/>
          <w:b/>
          <w:sz w:val="24"/>
          <w:szCs w:val="28"/>
        </w:rPr>
        <w:t>Нижневартовский</w:t>
      </w:r>
      <w:proofErr w:type="spellEnd"/>
      <w:r w:rsidRPr="003A5E40">
        <w:rPr>
          <w:rFonts w:ascii="Times New Roman" w:hAnsi="Times New Roman" w:cs="Times New Roman"/>
          <w:b/>
          <w:sz w:val="24"/>
          <w:szCs w:val="28"/>
        </w:rPr>
        <w:t xml:space="preserve"> районный комплексный центр </w:t>
      </w:r>
    </w:p>
    <w:p w:rsidR="00CA321B" w:rsidRPr="003A5E40" w:rsidRDefault="00CA321B" w:rsidP="00CA32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E40">
        <w:rPr>
          <w:rFonts w:ascii="Times New Roman" w:hAnsi="Times New Roman" w:cs="Times New Roman"/>
          <w:b/>
          <w:sz w:val="24"/>
          <w:szCs w:val="28"/>
        </w:rPr>
        <w:t xml:space="preserve">социального обслуживания населения» </w:t>
      </w:r>
    </w:p>
    <w:p w:rsidR="00CA321B" w:rsidRPr="003A5E40" w:rsidRDefault="00CA321B" w:rsidP="00CA321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5E40">
        <w:rPr>
          <w:rFonts w:ascii="Times New Roman" w:hAnsi="Times New Roman" w:cs="Times New Roman"/>
          <w:b/>
          <w:sz w:val="24"/>
          <w:szCs w:val="28"/>
        </w:rPr>
        <w:t>на 2026 год</w:t>
      </w:r>
    </w:p>
    <w:p w:rsidR="00CA321B" w:rsidRDefault="00CA321B" w:rsidP="00CA321B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098"/>
        <w:gridCol w:w="4250"/>
        <w:gridCol w:w="1518"/>
        <w:gridCol w:w="1670"/>
        <w:gridCol w:w="1821"/>
        <w:gridCol w:w="1365"/>
      </w:tblGrid>
      <w:tr w:rsidR="00CA321B" w:rsidTr="00B742AD">
        <w:tc>
          <w:tcPr>
            <w:tcW w:w="641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02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047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45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590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Ответственный исполнитель 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3034" w:type="dxa"/>
            <w:gridSpan w:val="2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CA321B" w:rsidTr="00B742AD">
        <w:trPr>
          <w:trHeight w:val="801"/>
        </w:trPr>
        <w:tc>
          <w:tcPr>
            <w:tcW w:w="641" w:type="dxa"/>
            <w:vMerge/>
          </w:tcPr>
          <w:p w:rsidR="00CA321B" w:rsidRDefault="00CA321B" w:rsidP="00B742AD"/>
        </w:tc>
        <w:tc>
          <w:tcPr>
            <w:tcW w:w="3902" w:type="dxa"/>
            <w:vMerge/>
          </w:tcPr>
          <w:p w:rsidR="00CA321B" w:rsidRDefault="00CA321B" w:rsidP="00B742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47" w:type="dxa"/>
            <w:vMerge/>
          </w:tcPr>
          <w:p w:rsidR="00CA321B" w:rsidRDefault="00CA321B" w:rsidP="00B742AD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CA321B" w:rsidRDefault="00CA321B" w:rsidP="00B742AD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CA321B" w:rsidRDefault="00CA321B" w:rsidP="00B742AD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30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фактический срок реализации</w:t>
            </w:r>
          </w:p>
        </w:tc>
      </w:tr>
      <w:tr w:rsidR="00CA321B" w:rsidTr="00B742AD">
        <w:trPr>
          <w:trHeight w:val="283"/>
        </w:trPr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8" w:type="dxa"/>
            <w:gridSpan w:val="6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I. Открытость и доступность информации об организации социального обслуживания</w:t>
            </w:r>
          </w:p>
        </w:tc>
      </w:tr>
      <w:tr w:rsidR="00CA321B" w:rsidTr="00B742AD">
        <w:trPr>
          <w:trHeight w:val="909"/>
        </w:trPr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902" w:type="dxa"/>
            <w:vMerge w:val="restart"/>
          </w:tcPr>
          <w:p w:rsidR="00CA321B" w:rsidRPr="0023390F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39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2339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удовлетворённых открытостью, полнотой и доступностью информации о деятельности организации, размещенной на официальном сайте организации 100% </w:t>
            </w:r>
          </w:p>
        </w:tc>
        <w:tc>
          <w:tcPr>
            <w:tcW w:w="4047" w:type="dxa"/>
          </w:tcPr>
          <w:p w:rsidR="00CA321B" w:rsidRPr="0023390F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39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Проводить опросы получателей, направленные на выявление удовлетворенностью открытостью, полнотой и доступностью информации о деятельности организации, размещенной на официальном сайте и стенде организации (в случае выявления неудовлетворенности организовать мероприятия по их устранению)</w:t>
            </w:r>
          </w:p>
        </w:tc>
        <w:tc>
          <w:tcPr>
            <w:tcW w:w="1445" w:type="dxa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26.12.2026</w:t>
            </w:r>
          </w:p>
        </w:tc>
        <w:tc>
          <w:tcPr>
            <w:tcW w:w="159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Алина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Сагидулловна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734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A321B" w:rsidTr="00B742AD">
        <w:trPr>
          <w:trHeight w:val="372"/>
        </w:trPr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8" w:type="dxa"/>
            <w:gridSpan w:val="6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II. Комфортность условий предоставления услуг</w:t>
            </w:r>
          </w:p>
        </w:tc>
      </w:tr>
      <w:tr w:rsidR="00CA321B" w:rsidTr="00B742AD">
        <w:trPr>
          <w:trHeight w:val="1602"/>
        </w:trPr>
        <w:tc>
          <w:tcPr>
            <w:tcW w:w="641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2.1.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2" w:type="dxa"/>
            <w:vMerge w:val="restart"/>
          </w:tcPr>
          <w:p w:rsidR="00CA321B" w:rsidRPr="0023390F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39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2339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удовлетворённых комфортностью условиями предоставления услуг в </w:t>
            </w:r>
            <w:r w:rsidRPr="003A5E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организации </w:t>
            </w:r>
            <w:r w:rsidRPr="003A5E4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100%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47" w:type="dxa"/>
            <w:vMerge w:val="restart"/>
          </w:tcPr>
          <w:p w:rsidR="00CA321B" w:rsidRPr="0023390F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390F">
              <w:rPr>
                <w:rFonts w:ascii="Times New Roman" w:eastAsia="Times New Roman" w:hAnsi="Times New Roman"/>
                <w:sz w:val="20"/>
                <w:szCs w:val="20"/>
              </w:rPr>
              <w:t>Для поддержания высокого уровня проводить опросы получателей, направленные на выявление удовлетворенностью комфортностью условий предоставления услуг в организации (в случае выявления неудовлетворенности организовать мероприятия по их устранению)</w:t>
            </w:r>
          </w:p>
        </w:tc>
        <w:tc>
          <w:tcPr>
            <w:tcW w:w="1445" w:type="dxa"/>
            <w:vMerge w:val="restart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31.03.2026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30.06.2026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30.09.2026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26.12.2026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Алина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Сагидулловна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директор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21B" w:rsidTr="00B742AD"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8" w:type="dxa"/>
            <w:gridSpan w:val="6"/>
          </w:tcPr>
          <w:p w:rsidR="00CA321B" w:rsidRDefault="00CA321B" w:rsidP="00B742AD">
            <w:pPr>
              <w:pStyle w:val="1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III. Доступность услуг для инвалидов</w:t>
            </w:r>
          </w:p>
        </w:tc>
      </w:tr>
      <w:tr w:rsidR="00CA321B" w:rsidTr="00B742AD">
        <w:trPr>
          <w:trHeight w:val="1145"/>
        </w:trPr>
        <w:tc>
          <w:tcPr>
            <w:tcW w:w="641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902" w:type="dxa"/>
            <w:vMerge w:val="restart"/>
          </w:tcPr>
          <w:p w:rsidR="00CA321B" w:rsidRPr="004A5798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A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 услуг, удовлетворенных доступностью услуг для инвалидов 100%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7" w:type="dxa"/>
            <w:vMerge w:val="restart"/>
          </w:tcPr>
          <w:p w:rsidR="00CA321B" w:rsidRPr="004A5798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5798">
              <w:rPr>
                <w:rFonts w:ascii="Times New Roman" w:eastAsia="Times New Roman" w:hAnsi="Times New Roman"/>
                <w:sz w:val="20"/>
                <w:szCs w:val="20"/>
              </w:rPr>
              <w:t>Проводить опросы получателей, направленные на выявление удовлетворенностью доступностью услуг для инвалидов в организации. (в случае выявления неудовлетворенности организовать мероприятия по их устранению).</w:t>
            </w:r>
          </w:p>
        </w:tc>
        <w:tc>
          <w:tcPr>
            <w:tcW w:w="1445" w:type="dxa"/>
            <w:vMerge w:val="restart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26.12.2026</w:t>
            </w:r>
          </w:p>
        </w:tc>
        <w:tc>
          <w:tcPr>
            <w:tcW w:w="1590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Алина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Сагидулловна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директор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A321B" w:rsidTr="00B742AD">
        <w:trPr>
          <w:trHeight w:hRule="exact" w:val="359"/>
        </w:trPr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8" w:type="dxa"/>
            <w:gridSpan w:val="6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IV. Доброжелательность, вежливость работников организации социального обслуживания</w:t>
            </w:r>
          </w:p>
        </w:tc>
      </w:tr>
      <w:tr w:rsidR="00CA321B" w:rsidTr="00B742AD">
        <w:trPr>
          <w:trHeight w:val="14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1B" w:rsidRPr="004A5798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A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 услуг, удовлетворённых доброжелательностью и вежливостью работников, ответственных за пер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вичный контакт и информирование </w:t>
            </w:r>
            <w:r w:rsidRPr="004A579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100%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left w:val="single" w:sz="4" w:space="0" w:color="auto"/>
            </w:tcBorders>
          </w:tcPr>
          <w:p w:rsidR="00CA321B" w:rsidRPr="009048E4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8E4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Проводить</w:t>
            </w:r>
            <w:r w:rsidRPr="009048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048E4">
              <w:rPr>
                <w:rFonts w:ascii="Times New Roman" w:eastAsia="Times New Roman" w:hAnsi="Times New Roman"/>
                <w:sz w:val="20"/>
                <w:szCs w:val="20"/>
              </w:rPr>
              <w:t>опросы получателей услуг на предмет удовлетворенности доброжелательностью, вежливостью работников учреждения (в случае выявления неудовлетворенности организовать мероприятия по их устранению).</w:t>
            </w:r>
          </w:p>
        </w:tc>
        <w:tc>
          <w:tcPr>
            <w:tcW w:w="1445" w:type="dxa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26.12.2026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Алина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Сагидулловна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директор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A321B" w:rsidTr="00B742AD">
        <w:trPr>
          <w:trHeight w:val="316"/>
        </w:trPr>
        <w:tc>
          <w:tcPr>
            <w:tcW w:w="641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8" w:type="dxa"/>
            <w:gridSpan w:val="6"/>
          </w:tcPr>
          <w:p w:rsidR="00CA321B" w:rsidRDefault="00CA321B" w:rsidP="00B742AD">
            <w:pPr>
              <w:pStyle w:val="1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CA321B" w:rsidTr="00B742AD">
        <w:trPr>
          <w:trHeight w:val="1081"/>
        </w:trPr>
        <w:tc>
          <w:tcPr>
            <w:tcW w:w="6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9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получателей услуг, удовлетворённых графиком работы организации и в целом условиями оказания услуг 100%* 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321B" w:rsidRPr="009048E4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Проводить опросы получателей услуг, направленные на выявление глубинных причин неудовлетворенности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целом условиями оказания услуг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</w:p>
        </w:tc>
        <w:tc>
          <w:tcPr>
            <w:tcW w:w="1445" w:type="dxa"/>
          </w:tcPr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26.12.2026</w:t>
            </w:r>
          </w:p>
          <w:p w:rsidR="00CA321B" w:rsidRDefault="00CA321B" w:rsidP="00B742AD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Алина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Сагидулловна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директор</w:t>
            </w: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</w:tcPr>
          <w:p w:rsidR="00CA321B" w:rsidRDefault="00CA321B" w:rsidP="00B742AD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A321B" w:rsidRPr="003B2F58" w:rsidRDefault="00CA321B" w:rsidP="00CA321B"/>
    <w:p w:rsidR="00CA321B" w:rsidRPr="00E31660" w:rsidRDefault="00CA321B" w:rsidP="00CA32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321B" w:rsidRPr="00EA16C8" w:rsidRDefault="00CA321B" w:rsidP="00CA32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EA16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1660">
        <w:rPr>
          <w:rFonts w:ascii="Times New Roman" w:hAnsi="Times New Roman" w:cs="Times New Roman"/>
          <w:b/>
          <w:sz w:val="20"/>
          <w:szCs w:val="20"/>
        </w:rPr>
        <w:t xml:space="preserve">Доля получателей услуг, удовлетворенных </w:t>
      </w:r>
      <w:r>
        <w:rPr>
          <w:rFonts w:ascii="Times New Roman" w:hAnsi="Times New Roman" w:cs="Times New Roman"/>
          <w:b/>
          <w:sz w:val="20"/>
          <w:szCs w:val="20"/>
        </w:rPr>
        <w:t>в целом условиями оказания услуг в организации менее 100% (от 1 до 3 чел.);</w:t>
      </w:r>
    </w:p>
    <w:p w:rsidR="00CA321B" w:rsidRDefault="00CA321B" w:rsidP="00CA32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**Кодекс этики для специалистов, работающих с получателями социальных услуг (приложение к приказу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Депсоцразвития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Югры от 23.09.2019 №916-р, адрес ссылки: </w:t>
      </w:r>
    </w:p>
    <w:p w:rsidR="00CA321B" w:rsidRPr="000C43DE" w:rsidRDefault="00CA321B" w:rsidP="00CA32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4" w:history="1">
        <w:r w:rsidRPr="000C43DE">
          <w:rPr>
            <w:rStyle w:val="a5"/>
            <w:rFonts w:ascii="Times New Roman" w:hAnsi="Times New Roman" w:cs="Times New Roman"/>
            <w:b/>
            <w:sz w:val="20"/>
            <w:szCs w:val="20"/>
          </w:rPr>
          <w:t>https://depsr.</w:t>
        </w:r>
        <w:proofErr w:type="spellStart"/>
        <w:r w:rsidRPr="000C43D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admhmao</w:t>
        </w:r>
        <w:proofErr w:type="spellEnd"/>
        <w:r w:rsidRPr="000C43DE">
          <w:rPr>
            <w:rStyle w:val="a5"/>
            <w:rFonts w:ascii="Times New Roman" w:hAnsi="Times New Roman" w:cs="Times New Roman"/>
            <w:b/>
            <w:sz w:val="20"/>
            <w:szCs w:val="20"/>
          </w:rPr>
          <w:t>.ru/nezavisimaya-otsenka-kachestva-raboty-organizatsiy-okazyvayushchikh-uslugi/informatsiya-dlya-postavshchikov-sotsialnykh-uslug-khanty-ma/8437390/kodeks-etiki-dlya-spetsialistov-rabotayushchikh-s-poluchatel/</w:t>
        </w:r>
      </w:hyperlink>
      <w:r w:rsidRPr="000C43D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CA321B" w:rsidRPr="000C43DE" w:rsidRDefault="00CA321B" w:rsidP="00CA3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E81" w:rsidRDefault="00966E81">
      <w:bookmarkStart w:id="0" w:name="_GoBack"/>
      <w:bookmarkEnd w:id="0"/>
    </w:p>
    <w:sectPr w:rsidR="00966E81" w:rsidSect="004E7DA9">
      <w:headerReference w:type="default" r:id="rId5"/>
      <w:pgSz w:w="16838" w:h="11906" w:orient="landscape"/>
      <w:pgMar w:top="709" w:right="820" w:bottom="426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A2" w:rsidRPr="00442104" w:rsidRDefault="00CA321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403CA2" w:rsidRDefault="00CA32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B4"/>
    <w:rsid w:val="00966E81"/>
    <w:rsid w:val="00CA321B"/>
    <w:rsid w:val="00D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645B1-DC1B-42BC-9F68-86386FF9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21B"/>
  </w:style>
  <w:style w:type="character" w:styleId="a5">
    <w:name w:val="Hyperlink"/>
    <w:basedOn w:val="a0"/>
    <w:uiPriority w:val="99"/>
    <w:unhideWhenUsed/>
    <w:rsid w:val="00CA321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A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32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321B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Без интервала1"/>
    <w:uiPriority w:val="1"/>
    <w:qFormat/>
    <w:rsid w:val="00CA32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epsr.admhmao.ru/nezavisimaya-otsenka-kachestva-raboty-organizatsiy-okazyvayushchikh-uslugi/informatsiya-dlya-postavshchikov-sotsialnykh-uslug-khanty-ma/8437390/kodeks-etiki-dlya-spetsialistov-rabotayushchikh-s-poluchat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Кутеба</dc:creator>
  <cp:keywords/>
  <dc:description/>
  <cp:lastModifiedBy>Алена Юрьевна Кутеба</cp:lastModifiedBy>
  <cp:revision>3</cp:revision>
  <dcterms:created xsi:type="dcterms:W3CDTF">2026-06-26T07:53:00Z</dcterms:created>
  <dcterms:modified xsi:type="dcterms:W3CDTF">2026-06-26T07:53:00Z</dcterms:modified>
</cp:coreProperties>
</file>